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AE1B03" w14:textId="77777777" w:rsidR="006C0FB5" w:rsidRDefault="006C0FB5" w:rsidP="006C0FB5">
      <w:pPr>
        <w:pStyle w:val="Red-Title"/>
        <w:rPr>
          <w:sz w:val="52"/>
          <w:szCs w:val="52"/>
        </w:rPr>
      </w:pPr>
      <w:r>
        <w:rPr>
          <w:sz w:val="52"/>
          <w:szCs w:val="52"/>
        </w:rPr>
        <w:t>Oppressive Property Rights</w:t>
      </w:r>
      <w:r>
        <w:rPr>
          <w:rFonts w:ascii="Arial Unicode MS" w:eastAsia="Arial Unicode MS" w:hAnsi="Arial Unicode MS" w:cs="Arial Unicode MS"/>
          <w:bCs w:val="0"/>
          <w:sz w:val="52"/>
          <w:szCs w:val="52"/>
        </w:rPr>
        <w:br/>
      </w:r>
      <w:r>
        <w:rPr>
          <w:sz w:val="28"/>
          <w:szCs w:val="28"/>
        </w:rPr>
        <w:t>Affirmative Case by Chase Gittisarn</w:t>
      </w:r>
    </w:p>
    <w:p w14:paraId="0642A08B" w14:textId="68E5A3A1" w:rsidR="002E48BD" w:rsidRDefault="002E48BD" w:rsidP="002E48BD">
      <w:pPr>
        <w:ind w:left="-180"/>
      </w:pPr>
      <w:r>
        <w:rPr>
          <w:noProof/>
        </w:rPr>
        <w:drawing>
          <wp:inline distT="0" distB="0" distL="0" distR="0" wp14:anchorId="271C9F68" wp14:editId="40C60BDC">
            <wp:extent cx="6309360" cy="4428490"/>
            <wp:effectExtent l="152400" t="152400" r="167640" b="1689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26 08.08.06.jpg"/>
                    <pic:cNvPicPr/>
                  </pic:nvPicPr>
                  <pic:blipFill>
                    <a:blip r:embed="rId8" cstate="email">
                      <a:extLst>
                        <a:ext uri="{28A0092B-C50C-407E-A947-70E740481C1C}">
                          <a14:useLocalDpi xmlns:a14="http://schemas.microsoft.com/office/drawing/2010/main"/>
                        </a:ext>
                      </a:extLst>
                    </a:blip>
                    <a:stretch>
                      <a:fillRect/>
                    </a:stretch>
                  </pic:blipFill>
                  <pic:spPr>
                    <a:xfrm>
                      <a:off x="0" y="0"/>
                      <a:ext cx="6309360" cy="442849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B71E2D8" w14:textId="555336C1" w:rsidR="006C0FB5" w:rsidRDefault="006C0FB5" w:rsidP="006C0FB5">
      <w:bookmarkStart w:id="0" w:name="_GoBack"/>
      <w:r>
        <w:t xml:space="preserve">For most of this Stoa season, NEG has had AFF on the defense, pushing the case that Public Needs can be abused and how property rights are the </w:t>
      </w:r>
      <w:r>
        <w:t>“</w:t>
      </w:r>
      <w:r>
        <w:t>reasonable ground</w:t>
      </w:r>
      <w:r>
        <w:t>”</w:t>
      </w:r>
      <w:r>
        <w:t xml:space="preserve"> that we must take. No more. This case intends to flip the tables. The AFF will reveal to the judge the dangers of property rights, and how they can be used and abused to oppress the public.</w:t>
      </w:r>
    </w:p>
    <w:p w14:paraId="6A6EA82B" w14:textId="11F5D2A9" w:rsidR="006C0FB5" w:rsidRDefault="006C0FB5" w:rsidP="006C0FB5">
      <w:r>
        <w:t xml:space="preserve">This is an extremely aggressive case in the </w:t>
      </w:r>
      <w:r>
        <w:t>“</w:t>
      </w:r>
      <w:r>
        <w:t>wrong</w:t>
      </w:r>
      <w:r>
        <w:t>”</w:t>
      </w:r>
      <w:r>
        <w:t xml:space="preserve"> direction. What I mean by this is that most Stoa parents will easily buy the idea that public needs can be abused by oppressive governments. What</w:t>
      </w:r>
      <w:r>
        <w:t>’</w:t>
      </w:r>
      <w:r>
        <w:t>s n</w:t>
      </w:r>
      <w:r>
        <w:t>ot so easy for them to swallow</w:t>
      </w:r>
      <w:r>
        <w:t xml:space="preserve"> is the idea that Property Rights can just as easily be abused. Your opponent will probably try to exploit this. In order to counter that, rem</w:t>
      </w:r>
      <w:r>
        <w:t>ember the framing of this case: t</w:t>
      </w:r>
      <w:r>
        <w:t xml:space="preserve">hat the abuse we see is </w:t>
      </w:r>
      <w:r>
        <w:t>not</w:t>
      </w:r>
      <w:r>
        <w:t xml:space="preserve"> representative of all property rights, only the property rights that forget the </w:t>
      </w:r>
      <w:r>
        <w:lastRenderedPageBreak/>
        <w:t xml:space="preserve">public needs. And this is why public needs are essential, in order to put a leash on this </w:t>
      </w:r>
      <w:r>
        <w:t>“</w:t>
      </w:r>
      <w:r>
        <w:t>abusive</w:t>
      </w:r>
      <w:r>
        <w:t>”</w:t>
      </w:r>
      <w:r>
        <w:t xml:space="preserve"> concept of property rights.</w:t>
      </w:r>
    </w:p>
    <w:p w14:paraId="6D14FA88" w14:textId="0450E859" w:rsidR="006C0FB5" w:rsidRDefault="006C0FB5" w:rsidP="006C0FB5">
      <w:r>
        <w:t xml:space="preserve">Remember, your main goal in this case is not to apologize for times that public needs can be abused. Rather, your goal is to make your opponent apologize for the abuse and oppression that property rights can often cause when not being </w:t>
      </w:r>
      <w:r>
        <w:t>“</w:t>
      </w:r>
      <w:r>
        <w:t>parented</w:t>
      </w:r>
      <w:r>
        <w:t>”</w:t>
      </w:r>
      <w:r>
        <w:t xml:space="preserve"> by the public needs. As long as you can convince your judge of the clear link between property rights and the abuse that we see in this world, you should be very well off.</w:t>
      </w:r>
    </w:p>
    <w:p w14:paraId="1070138C" w14:textId="19BF9D9F" w:rsidR="006C0FB5" w:rsidRDefault="006C0FB5" w:rsidP="006C0FB5">
      <w:r>
        <w:t>Also, your opponent might try to blame these abuses on the Public Needs</w:t>
      </w:r>
      <w:r>
        <w:t>. W</w:t>
      </w:r>
      <w:r>
        <w:t>hen they do, you have to stand your ground and point out the obvious</w:t>
      </w:r>
      <w:r>
        <w:t>.</w:t>
      </w:r>
      <w:r>
        <w:t xml:space="preserve"> </w:t>
      </w:r>
      <w:r>
        <w:t>“</w:t>
      </w:r>
      <w:r>
        <w:t>These oppressors have property rights and the oppressed don</w:t>
      </w:r>
      <w:r>
        <w:t>’</w:t>
      </w:r>
      <w:r>
        <w:t>t have public needs</w:t>
      </w:r>
      <w:r>
        <w:t>,”</w:t>
      </w:r>
      <w:r>
        <w:t xml:space="preserve"> </w:t>
      </w:r>
      <w:r>
        <w:t>or something as</w:t>
      </w:r>
      <w:r>
        <w:t xml:space="preserve"> simple as that.</w:t>
      </w:r>
    </w:p>
    <w:p w14:paraId="36AA9051" w14:textId="4AF3ED61" w:rsidR="006C0FB5" w:rsidRDefault="006C0FB5" w:rsidP="006C0FB5">
      <w:r>
        <w:t>Your</w:t>
      </w:r>
      <w:r>
        <w:t xml:space="preserve"> opponent</w:t>
      </w:r>
      <w:r>
        <w:t>s</w:t>
      </w:r>
      <w:r>
        <w:t xml:space="preserve"> </w:t>
      </w:r>
      <w:r>
        <w:t>may be caught off guard when they encounter</w:t>
      </w:r>
      <w:r>
        <w:t xml:space="preserve"> it. </w:t>
      </w:r>
      <w:r>
        <w:t xml:space="preserve">They may give you </w:t>
      </w:r>
      <w:r>
        <w:t xml:space="preserve">general and vague responses like, </w:t>
      </w:r>
      <w:r>
        <w:t>“</w:t>
      </w:r>
      <w:r>
        <w:t>well</w:t>
      </w:r>
      <w:r>
        <w:t>,</w:t>
      </w:r>
      <w:r>
        <w:t xml:space="preserve"> that</w:t>
      </w:r>
      <w:r>
        <w:t>’</w:t>
      </w:r>
      <w:r>
        <w:t>s not property rights</w:t>
      </w:r>
      <w:r>
        <w:t>”</w:t>
      </w:r>
      <w:r>
        <w:t xml:space="preserve"> or </w:t>
      </w:r>
      <w:r>
        <w:t>“</w:t>
      </w:r>
      <w:r>
        <w:t>property right</w:t>
      </w:r>
      <w:r>
        <w:t>s</w:t>
      </w:r>
      <w:r>
        <w:t xml:space="preserve"> don</w:t>
      </w:r>
      <w:r>
        <w:t>’</w:t>
      </w:r>
      <w:r>
        <w:t>t cause that.</w:t>
      </w:r>
      <w:r>
        <w:t>”</w:t>
      </w:r>
      <w:r>
        <w:t xml:space="preserve"> Prey on this opportunity, because once you point out that they haven</w:t>
      </w:r>
      <w:r>
        <w:t>’</w:t>
      </w:r>
      <w:r>
        <w:t>t proven their point with clear analysis or warrants, they won</w:t>
      </w:r>
      <w:r>
        <w:t>’</w:t>
      </w:r>
      <w:r>
        <w:t>t know what to say next.</w:t>
      </w:r>
    </w:p>
    <w:bookmarkEnd w:id="0"/>
    <w:p w14:paraId="5B2496EA" w14:textId="0D135F3B" w:rsidR="006C0FB5" w:rsidRDefault="006C0FB5" w:rsidP="006C0FB5">
      <w:pPr>
        <w:pStyle w:val="Red-Title"/>
        <w:rPr>
          <w:sz w:val="52"/>
          <w:szCs w:val="52"/>
        </w:rPr>
      </w:pPr>
      <w:r>
        <w:rPr>
          <w:sz w:val="52"/>
          <w:szCs w:val="52"/>
        </w:rPr>
        <w:t>Oppressive Property Rights</w:t>
      </w:r>
    </w:p>
    <w:p w14:paraId="0526196A" w14:textId="4E2CBFE1" w:rsidR="006C0FB5" w:rsidRDefault="006C0FB5" w:rsidP="006C0FB5">
      <w:r>
        <w:t xml:space="preserve">Adam Smith once said, </w:t>
      </w:r>
      <w:r>
        <w:t>“</w:t>
      </w:r>
      <w:r>
        <w:t>As soon as the land of a country has become private, the landlords, like all other men, love to reap where they never sowed.</w:t>
      </w:r>
      <w:r>
        <w:t>”</w:t>
      </w:r>
      <w:r>
        <w:t xml:space="preserve"> We must not forget the role of the Public Needs, and while not every form of property rights will turn into this abuse that Smith describes, the property rights that forget the public needs will find abusive and oppressive owners. </w:t>
      </w:r>
    </w:p>
    <w:p w14:paraId="486F3E94" w14:textId="21A9A2BE" w:rsidR="006C0FB5" w:rsidRDefault="006C0FB5" w:rsidP="006C0FB5">
      <w:r>
        <w:t xml:space="preserve">It is because of this, that I believe we should value people over property, and I stand resolved: </w:t>
      </w:r>
      <w:r w:rsidRPr="006C0FB5">
        <w:rPr>
          <w:i/>
        </w:rPr>
        <w:t>The needs of the public ought to be valued above private property rights.</w:t>
      </w:r>
    </w:p>
    <w:p w14:paraId="6EC094B8" w14:textId="2F3C5D79" w:rsidR="006C0FB5" w:rsidRDefault="006C0FB5" w:rsidP="006C0FB5">
      <w:pPr>
        <w:pStyle w:val="Heading"/>
      </w:pPr>
      <w:r>
        <w:rPr>
          <w:rFonts w:eastAsia="Arial Unicode MS"/>
          <w:lang w:val="fr-FR"/>
        </w:rPr>
        <w:t>Definitions</w:t>
      </w:r>
    </w:p>
    <w:p w14:paraId="6D1658B1" w14:textId="03D52573" w:rsidR="006C0FB5" w:rsidRDefault="006C0FB5" w:rsidP="006C0FB5">
      <w:pPr>
        <w:rPr>
          <w:rFonts w:eastAsia="Times New Roman"/>
        </w:rPr>
      </w:pPr>
      <w:r>
        <w:rPr>
          <w:b/>
          <w:bCs/>
        </w:rPr>
        <w:t>Needs of the Public:</w:t>
      </w:r>
      <w:r>
        <w:t xml:space="preserve"> This is operationally defined as: Something that a community must have in order to physically survive.</w:t>
      </w:r>
    </w:p>
    <w:p w14:paraId="0D557644" w14:textId="230A58C3" w:rsidR="006C0FB5" w:rsidRDefault="006C0FB5" w:rsidP="006C0FB5">
      <w:pPr>
        <w:rPr>
          <w:rFonts w:eastAsia="Times New Roman"/>
          <w:b/>
          <w:bCs/>
        </w:rPr>
      </w:pPr>
      <w:r>
        <w:rPr>
          <w:b/>
          <w:bCs/>
        </w:rPr>
        <w:t xml:space="preserve">Private Property Rights: </w:t>
      </w:r>
      <w:r>
        <w:t>Land or belongings owned by a person or group and kept for their exclusive use</w:t>
      </w:r>
      <w:r>
        <w:t>.</w:t>
      </w:r>
      <w:r>
        <w:rPr>
          <w:rFonts w:eastAsia="Times New Roman"/>
          <w:vertAlign w:val="superscript"/>
        </w:rPr>
        <w:footnoteReference w:id="1"/>
      </w:r>
    </w:p>
    <w:p w14:paraId="22A6BAD7" w14:textId="39DAAB79" w:rsidR="006C0FB5" w:rsidRDefault="006C0FB5" w:rsidP="006C0FB5">
      <w:pPr>
        <w:pStyle w:val="Heading"/>
      </w:pPr>
      <w:r>
        <w:rPr>
          <w:rFonts w:eastAsia="Arial Unicode MS" w:cs="Arial Unicode MS"/>
        </w:rPr>
        <w:t>Value: Human Welfare</w:t>
      </w:r>
    </w:p>
    <w:p w14:paraId="377C6FB5" w14:textId="2FE44794" w:rsidR="006C0FB5" w:rsidRPr="006C0FB5" w:rsidRDefault="006C0FB5" w:rsidP="006C0FB5">
      <w:pPr>
        <w:rPr>
          <w:rFonts w:eastAsia="Times New Roman"/>
          <w:u w:color="000000"/>
        </w:rPr>
      </w:pPr>
      <w:r>
        <w:t>Human Welfare is defined as the idea that the protection of both the lives and quality of life of human beings ought to be paramount. The welfare of a country</w:t>
      </w:r>
      <w:r>
        <w:t>’</w:t>
      </w:r>
      <w:r>
        <w:t>s people should be the biggest concern of any nation.</w:t>
      </w:r>
    </w:p>
    <w:p w14:paraId="3BD642B4" w14:textId="1252E9DE" w:rsidR="006C0FB5" w:rsidRDefault="006C0FB5" w:rsidP="006C0FB5">
      <w:pPr>
        <w:pStyle w:val="Heading2"/>
      </w:pPr>
      <w:r>
        <w:t>Value Link</w:t>
      </w:r>
      <w:r>
        <w:t>: Robust Measure</w:t>
      </w:r>
    </w:p>
    <w:p w14:paraId="25C9C5F7" w14:textId="432CFFC9" w:rsidR="006C0FB5" w:rsidRDefault="006C0FB5" w:rsidP="006C0FB5">
      <w:r>
        <w:t>I know this value sounds broad,</w:t>
      </w:r>
      <w:r>
        <w:t xml:space="preserve"> and that</w:t>
      </w:r>
      <w:r>
        <w:t>’</w:t>
      </w:r>
      <w:r>
        <w:t>s intentional. Because public needs and private property are such broad concepts, we need a robust value to measure them. That</w:t>
      </w:r>
      <w:r>
        <w:t>’</w:t>
      </w:r>
      <w:r>
        <w:t>s what the value of human welfare provides. Whatever values our government has, they always should be increasing the welfare of their citizens.</w:t>
      </w:r>
    </w:p>
    <w:p w14:paraId="48BC4EA6" w14:textId="77777777" w:rsidR="006C0FB5" w:rsidRDefault="006C0FB5" w:rsidP="006C0FB5"/>
    <w:p w14:paraId="7B221FCD" w14:textId="77777777" w:rsidR="006C0FB5" w:rsidRDefault="006C0FB5" w:rsidP="006C0FB5"/>
    <w:p w14:paraId="672AF215" w14:textId="77777777" w:rsidR="006C0FB5" w:rsidRDefault="006C0FB5" w:rsidP="006C0FB5"/>
    <w:p w14:paraId="7595FE25" w14:textId="77777777" w:rsidR="006C0FB5" w:rsidRDefault="006C0FB5" w:rsidP="006C0FB5"/>
    <w:p w14:paraId="1643CE93" w14:textId="77777777" w:rsidR="006C0FB5" w:rsidRDefault="006C0FB5" w:rsidP="006C0FB5">
      <w:pPr>
        <w:pStyle w:val="Heading"/>
      </w:pPr>
      <w:r>
        <w:rPr>
          <w:rFonts w:eastAsia="Arial Unicode MS" w:cs="Arial Unicode MS"/>
        </w:rPr>
        <w:t>Contention 1: Property rights can harm Human Welfare.</w:t>
      </w:r>
    </w:p>
    <w:p w14:paraId="42589E11" w14:textId="0F5FF26B" w:rsidR="006C0FB5" w:rsidRDefault="006C0FB5" w:rsidP="006C0FB5">
      <w:r>
        <w:t>D</w:t>
      </w:r>
      <w:r>
        <w:t>on</w:t>
      </w:r>
      <w:r>
        <w:t>’</w:t>
      </w:r>
      <w:r>
        <w:t>t get me wrong, property rights can benefit society. But when we put the right to property over the public needs, we have bad property rights. That</w:t>
      </w:r>
      <w:r>
        <w:t>’</w:t>
      </w:r>
      <w:r>
        <w:t>s when property rights can be abused.</w:t>
      </w:r>
    </w:p>
    <w:p w14:paraId="5CB4C2A6" w14:textId="2D6BE1C6" w:rsidR="006C0FB5" w:rsidRDefault="006C0FB5" w:rsidP="006C0FB5">
      <w:pPr>
        <w:pStyle w:val="Heading2"/>
      </w:pPr>
      <w:r>
        <w:t>Application: Slavery</w:t>
      </w:r>
    </w:p>
    <w:p w14:paraId="1D9C374B" w14:textId="30AC90B3" w:rsidR="006C0FB5" w:rsidRPr="006C0FB5" w:rsidRDefault="006C0FB5" w:rsidP="006C0FB5">
      <w:r w:rsidRPr="006C0FB5">
        <w:t xml:space="preserve">Slavery was a dark time where we treated people as subhuman. According to Encyclopedia Britannica, these slaves were considered by law to be private property. </w:t>
      </w:r>
      <w:r>
        <w:t>Human beings</w:t>
      </w:r>
      <w:r w:rsidRPr="006C0FB5">
        <w:t xml:space="preserve"> were bought, used, and sold like everyday household items. Through property rights, they were limited in their freedom, and had a depravation of basic Human Rights.</w:t>
      </w:r>
      <w:r>
        <w:rPr>
          <w:rFonts w:eastAsia="Times New Roman"/>
          <w:vertAlign w:val="superscript"/>
        </w:rPr>
        <w:footnoteReference w:id="2"/>
      </w:r>
      <w:r w:rsidRPr="006C0FB5">
        <w:t xml:space="preserve"> Instead of thinking of what these slaves</w:t>
      </w:r>
      <w:r>
        <w:t xml:space="preserve"> needed, what the public needed,</w:t>
      </w:r>
      <w:r w:rsidRPr="006C0FB5">
        <w:t xml:space="preserve"> </w:t>
      </w:r>
      <w:r>
        <w:t>m</w:t>
      </w:r>
      <w:r w:rsidRPr="006C0FB5">
        <w:t>any people around the world instead chose t</w:t>
      </w:r>
      <w:r>
        <w:t>o value their right to property,</w:t>
      </w:r>
      <w:r w:rsidRPr="006C0FB5">
        <w:t xml:space="preserve"> property that came in the form of other human beings. </w:t>
      </w:r>
      <w:r>
        <w:t>T</w:t>
      </w:r>
      <w:r w:rsidRPr="006C0FB5">
        <w:t>oday we realize that people are not property, but are people with human rights. Instead of valuing property over people like we used to, we now value people over property.</w:t>
      </w:r>
    </w:p>
    <w:p w14:paraId="0D01FBAF" w14:textId="5306F5D0" w:rsidR="006C0FB5" w:rsidRDefault="006C0FB5" w:rsidP="006C0FB5">
      <w:pPr>
        <w:pStyle w:val="Heading2"/>
      </w:pPr>
      <w:r>
        <w:t>Application: North Kor</w:t>
      </w:r>
      <w:r>
        <w:t>ea</w:t>
      </w:r>
    </w:p>
    <w:p w14:paraId="20212E56" w14:textId="0FCF4E92" w:rsidR="006C0FB5" w:rsidRPr="006C0FB5" w:rsidRDefault="006C0FB5" w:rsidP="006C0FB5">
      <w:r w:rsidRPr="006C0FB5">
        <w:t xml:space="preserve">North Korea </w:t>
      </w:r>
      <w:r>
        <w:t xml:space="preserve">is </w:t>
      </w:r>
      <w:r w:rsidRPr="006C0FB5">
        <w:t>one of the world’s most repressive countries.</w:t>
      </w:r>
      <w:r>
        <w:rPr>
          <w:rFonts w:eastAsia="Times New Roman"/>
          <w:vertAlign w:val="superscript"/>
        </w:rPr>
        <w:footnoteReference w:id="3"/>
      </w:r>
      <w:r w:rsidRPr="006C0FB5">
        <w:t xml:space="preserve"> It’s a place where Kim Jong-Un and his autocratic regime press the population. But why is there so much suffering? The Heritage Founda</w:t>
      </w:r>
      <w:r>
        <w:t>tion states that in North Korea</w:t>
      </w:r>
      <w:r w:rsidRPr="006C0FB5">
        <w:t xml:space="preserve"> nearly all land is owned b</w:t>
      </w:r>
      <w:r>
        <w:t>y the state.</w:t>
      </w:r>
      <w:r>
        <w:rPr>
          <w:rFonts w:eastAsia="Times New Roman"/>
          <w:vertAlign w:val="superscript"/>
        </w:rPr>
        <w:footnoteReference w:id="4"/>
      </w:r>
      <w:r w:rsidRPr="006C0FB5">
        <w:t xml:space="preserve"> </w:t>
      </w:r>
      <w:r>
        <w:t>T</w:t>
      </w:r>
      <w:r w:rsidRPr="006C0FB5">
        <w:t xml:space="preserve">he state has the right to private property used for the torture and oppression of many North Koreans. They have the ability to abuse their property rights. Instead of thinking about people and what they need, Kim Jong-un and his regime have instead chosen to value property over people. </w:t>
      </w:r>
      <w:r>
        <w:t>I</w:t>
      </w:r>
      <w:r w:rsidRPr="006C0FB5">
        <w:t xml:space="preserve">n doing so, </w:t>
      </w:r>
      <w:r>
        <w:t xml:space="preserve">they have </w:t>
      </w:r>
      <w:r w:rsidRPr="006C0FB5">
        <w:t>violated Human Rights on a massive scale.</w:t>
      </w:r>
    </w:p>
    <w:p w14:paraId="33FB50D7" w14:textId="77777777" w:rsidR="006C0FB5" w:rsidRDefault="006C0FB5" w:rsidP="006C0FB5">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imes New Roman" w:eastAsia="Times New Roman" w:hAnsi="Times New Roman" w:cs="Times New Roman"/>
          <w:sz w:val="24"/>
          <w:szCs w:val="24"/>
        </w:rPr>
      </w:pPr>
    </w:p>
    <w:p w14:paraId="4B591967" w14:textId="77777777" w:rsidR="006C0FB5" w:rsidRDefault="006C0FB5" w:rsidP="006C0FB5">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imes New Roman" w:eastAsia="Times New Roman" w:hAnsi="Times New Roman" w:cs="Times New Roman"/>
          <w:sz w:val="24"/>
          <w:szCs w:val="24"/>
        </w:rPr>
      </w:pPr>
    </w:p>
    <w:p w14:paraId="34306155" w14:textId="77777777" w:rsidR="006C0FB5" w:rsidRDefault="006C0FB5" w:rsidP="006C0FB5">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imes New Roman" w:eastAsia="Times New Roman" w:hAnsi="Times New Roman" w:cs="Times New Roman"/>
          <w:sz w:val="24"/>
          <w:szCs w:val="24"/>
        </w:rPr>
      </w:pPr>
    </w:p>
    <w:p w14:paraId="3F12B659" w14:textId="77777777" w:rsidR="006C0FB5" w:rsidRDefault="006C0FB5" w:rsidP="006C0FB5">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imes New Roman" w:eastAsia="Times New Roman" w:hAnsi="Times New Roman" w:cs="Times New Roman"/>
          <w:sz w:val="24"/>
          <w:szCs w:val="24"/>
        </w:rPr>
      </w:pPr>
    </w:p>
    <w:p w14:paraId="4BEA3E36" w14:textId="77777777" w:rsidR="006C0FB5" w:rsidRDefault="006C0FB5" w:rsidP="006C0FB5">
      <w:pPr>
        <w:pStyle w:val="Heading"/>
      </w:pPr>
      <w:r>
        <w:rPr>
          <w:rFonts w:eastAsia="Arial Unicode MS" w:cs="Arial Unicode MS"/>
        </w:rPr>
        <w:t>Contention 2: Public Needs protect Human Welfare.</w:t>
      </w:r>
    </w:p>
    <w:p w14:paraId="5AC04EB5" w14:textId="3FFA2786" w:rsidR="006C0FB5" w:rsidRPr="006C0FB5" w:rsidRDefault="006C0FB5" w:rsidP="006C0FB5">
      <w:pPr>
        <w:rPr>
          <w:rFonts w:eastAsia="Times New Roman"/>
        </w:rPr>
      </w:pPr>
      <w:r>
        <w:t xml:space="preserve">When we understand that the public needs are essential for </w:t>
      </w:r>
      <w:r>
        <w:rPr>
          <w:lang w:val="it-IT"/>
        </w:rPr>
        <w:t>society</w:t>
      </w:r>
      <w:r>
        <w:t xml:space="preserve">, then we can make </w:t>
      </w:r>
      <w:r>
        <w:t>progress toward</w:t>
      </w:r>
      <w:r>
        <w:t xml:space="preserve"> giving Human Welfare to all.</w:t>
      </w:r>
    </w:p>
    <w:p w14:paraId="1E986746" w14:textId="723BE64F" w:rsidR="006C0FB5" w:rsidRDefault="006C0FB5" w:rsidP="006C0FB5">
      <w:pPr>
        <w:pStyle w:val="Heading2"/>
      </w:pPr>
      <w:r>
        <w:t>A</w:t>
      </w:r>
      <w:r w:rsidR="00EF1954">
        <w:t>pplication: India’s</w:t>
      </w:r>
      <w:r>
        <w:t xml:space="preserve"> Independence</w:t>
      </w:r>
    </w:p>
    <w:p w14:paraId="57BEA306" w14:textId="553955BE" w:rsidR="006C0FB5" w:rsidRDefault="006C0FB5" w:rsidP="006C0FB5">
      <w:r>
        <w:t xml:space="preserve">1947 was a year to </w:t>
      </w:r>
      <w:r>
        <w:t>be remembered in Indian history.</w:t>
      </w:r>
      <w:r>
        <w:t xml:space="preserve"> </w:t>
      </w:r>
      <w:r>
        <w:t>I</w:t>
      </w:r>
      <w:r>
        <w:t xml:space="preserve">t was the day that they gained independence from their British </w:t>
      </w:r>
      <w:r>
        <w:rPr>
          <w:lang w:val="it-IT"/>
        </w:rPr>
        <w:t>occupiers</w:t>
      </w:r>
      <w:r>
        <w:t>. Before the British relinquished their rights of</w:t>
      </w:r>
      <w:r w:rsidR="002E48BD">
        <w:t xml:space="preserve"> India, </w:t>
      </w:r>
      <w:r>
        <w:t>they heavily oppressed the Indian people, the worst of which came through several British induced famines which killed over 29 million people.</w:t>
      </w:r>
      <w:r>
        <w:rPr>
          <w:rFonts w:eastAsia="Times New Roman"/>
          <w:vertAlign w:val="superscript"/>
        </w:rPr>
        <w:footnoteReference w:id="5"/>
      </w:r>
      <w:r w:rsidR="002E48BD">
        <w:t xml:space="preserve"> The British-</w:t>
      </w:r>
      <w:r>
        <w:t xml:space="preserve">owned India, their </w:t>
      </w:r>
      <w:r>
        <w:t>“</w:t>
      </w:r>
      <w:r>
        <w:t>Crown Jewel</w:t>
      </w:r>
      <w:r>
        <w:t>”</w:t>
      </w:r>
      <w:r>
        <w:t xml:space="preserve"> as they called it, </w:t>
      </w:r>
      <w:r w:rsidR="002E48BD">
        <w:t xml:space="preserve">was abused of </w:t>
      </w:r>
      <w:r>
        <w:t>their ri</w:t>
      </w:r>
      <w:r w:rsidR="002E48BD">
        <w:t>ghts, ignoring the Public N</w:t>
      </w:r>
      <w:r>
        <w:t>eed in India. Through many protests by Gandhi and others, the Empire finally relinquished their control of the subcontinent.</w:t>
      </w:r>
      <w:r>
        <w:rPr>
          <w:rFonts w:eastAsia="Times New Roman"/>
          <w:vertAlign w:val="superscript"/>
        </w:rPr>
        <w:footnoteReference w:id="6"/>
      </w:r>
      <w:r>
        <w:t xml:space="preserve"> Because they realized that the Indian Public needed to be free, the British gave them their independence, thus valuing people over property.</w:t>
      </w:r>
    </w:p>
    <w:p w14:paraId="4780F8AB" w14:textId="77777777" w:rsidR="006C0FB5" w:rsidRDefault="006C0FB5" w:rsidP="006C0FB5">
      <w:pPr>
        <w:pStyle w:val="Heading"/>
      </w:pPr>
      <w:r>
        <w:rPr>
          <w:rFonts w:eastAsia="Arial Unicode MS" w:cs="Arial Unicode MS"/>
          <w:lang w:val="it-IT"/>
        </w:rPr>
        <w:t>Conclusion</w:t>
      </w:r>
    </w:p>
    <w:p w14:paraId="39D089A5" w14:textId="37A4D7B1" w:rsidR="006C0FB5" w:rsidRDefault="006C0FB5" w:rsidP="006C0FB5">
      <w:r>
        <w:t xml:space="preserve">Property rights as a concept sounds ideal. </w:t>
      </w:r>
      <w:r w:rsidR="002E48BD">
        <w:t>Unfortunately,</w:t>
      </w:r>
      <w:r>
        <w:t xml:space="preserve"> property rights that forget the public needs often take a turn to the south and allow peop</w:t>
      </w:r>
      <w:r w:rsidR="002E48BD">
        <w:t>le to use and abuse them toward</w:t>
      </w:r>
      <w:r>
        <w:t xml:space="preserve"> evil ends. We cannot let this happen</w:t>
      </w:r>
      <w:r w:rsidR="002E48BD">
        <w:t>. I</w:t>
      </w:r>
      <w:r>
        <w:t>nstead, we must value the public needs and value people over property.</w:t>
      </w:r>
    </w:p>
    <w:p w14:paraId="103D4A66" w14:textId="77777777" w:rsidR="006C0FB5" w:rsidRDefault="006C0FB5" w:rsidP="006C0FB5">
      <w:pPr>
        <w:pStyle w:val="Red-Title"/>
      </w:pPr>
      <w:r>
        <w:t>Negative Brief: Oppressive Property Rights</w:t>
      </w:r>
    </w:p>
    <w:p w14:paraId="50F37EE6" w14:textId="6B060225" w:rsidR="006C0FB5" w:rsidRDefault="006C0FB5" w:rsidP="006C0FB5">
      <w:r>
        <w:t>While this may seem a little daunting to refute at first, you have a secret weapon that will c</w:t>
      </w:r>
      <w:r w:rsidR="002E48BD">
        <w:t>ost the AFF a lot to get around:</w:t>
      </w:r>
      <w:r>
        <w:t xml:space="preserve"> </w:t>
      </w:r>
      <w:r w:rsidRPr="002E48BD">
        <w:rPr>
          <w:i/>
        </w:rPr>
        <w:t>prejudice</w:t>
      </w:r>
      <w:r>
        <w:t>. Because Stoa is a mostly conservative league, judges will inherently feel that while public needs can be abused, property rights can</w:t>
      </w:r>
      <w:r>
        <w:t>’</w:t>
      </w:r>
      <w:r>
        <w:t xml:space="preserve">t, or at least not in any significant way. It </w:t>
      </w:r>
      <w:r w:rsidR="002E48BD">
        <w:t>may</w:t>
      </w:r>
      <w:r>
        <w:t xml:space="preserve"> also make the judges feel uncomfortable, so take advantage of that.</w:t>
      </w:r>
    </w:p>
    <w:p w14:paraId="5580BB22" w14:textId="45AC83A1" w:rsidR="006C0FB5" w:rsidRDefault="006C0FB5" w:rsidP="006C0FB5">
      <w:r>
        <w:t>You want to try to frame the AFF as someone who has a sore misunderstanding of the nature of property rights. For the most part, Stoa judges will</w:t>
      </w:r>
      <w:r w:rsidR="002E48BD">
        <w:t xml:space="preserve"> at least want to buy into this.</w:t>
      </w:r>
      <w:r>
        <w:t xml:space="preserve"> </w:t>
      </w:r>
      <w:r w:rsidR="002E48BD">
        <w:t>A</w:t>
      </w:r>
      <w:r>
        <w:t>ll you have to do is give them permission to do so, and once they do, you should have the upper hand.</w:t>
      </w:r>
    </w:p>
    <w:p w14:paraId="4697D820" w14:textId="77777777" w:rsidR="006C0FB5" w:rsidRDefault="006C0FB5" w:rsidP="006C0FB5">
      <w:r>
        <w:t>In the end, the crux of this case will have to do with the essential nature of public needs and property rights, and NEGs will have an inherent advantage in this debate.</w:t>
      </w:r>
    </w:p>
    <w:p w14:paraId="3AE37C6D" w14:textId="6AC0156E" w:rsidR="00F2783E" w:rsidRPr="006C0FB5" w:rsidRDefault="00F2783E" w:rsidP="006C0FB5"/>
    <w:sectPr w:rsidR="00F2783E" w:rsidRPr="006C0FB5"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2CCACB" w14:textId="77777777" w:rsidR="005A3AE6" w:rsidRDefault="005A3AE6" w:rsidP="00DB7B76">
      <w:pPr>
        <w:spacing w:after="0" w:line="240" w:lineRule="auto"/>
      </w:pPr>
      <w:r>
        <w:separator/>
      </w:r>
    </w:p>
  </w:endnote>
  <w:endnote w:type="continuationSeparator" w:id="0">
    <w:p w14:paraId="4C357062" w14:textId="77777777" w:rsidR="005A3AE6" w:rsidRDefault="005A3AE6"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695BD8EE"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rsidR="006C0FB5">
      <w:rPr>
        <w:sz w:val="18"/>
        <w:szCs w:val="18"/>
      </w:rPr>
      <w:tab/>
    </w:r>
    <w:r w:rsidRPr="0018486A">
      <w:t xml:space="preserve">Page </w:t>
    </w:r>
    <w:r w:rsidRPr="0018486A">
      <w:rPr>
        <w:b/>
      </w:rPr>
      <w:fldChar w:fldCharType="begin"/>
    </w:r>
    <w:r w:rsidRPr="0018486A">
      <w:instrText xml:space="preserve"> PAGE </w:instrText>
    </w:r>
    <w:r w:rsidRPr="0018486A">
      <w:rPr>
        <w:b/>
      </w:rPr>
      <w:fldChar w:fldCharType="separate"/>
    </w:r>
    <w:r w:rsidR="005A3AE6">
      <w:rPr>
        <w:noProof/>
      </w:rPr>
      <w:t>1</w:t>
    </w:r>
    <w:r w:rsidRPr="0018486A">
      <w:rPr>
        <w:b/>
      </w:rPr>
      <w:fldChar w:fldCharType="end"/>
    </w:r>
    <w:r w:rsidRPr="0018486A">
      <w:t xml:space="preserve"> of </w:t>
    </w:r>
    <w:fldSimple w:instr=" NUMPAGES ">
      <w:r w:rsidR="005A3AE6">
        <w:rPr>
          <w:noProof/>
        </w:rPr>
        <w:t>1</w:t>
      </w:r>
    </w:fldSimple>
    <w:r w:rsidRPr="0018486A">
      <w:rPr>
        <w:sz w:val="18"/>
        <w:szCs w:val="18"/>
      </w:rPr>
      <w:t xml:space="preserve"> </w:t>
    </w:r>
    <w:r w:rsidR="006C0FB5">
      <w:rPr>
        <w:sz w:val="18"/>
        <w:szCs w:val="18"/>
      </w:rPr>
      <w:tab/>
    </w:r>
    <w:r>
      <w:rPr>
        <w:sz w:val="18"/>
        <w:szCs w:val="18"/>
      </w:rPr>
      <w:t>MonumentPublishing.com</w:t>
    </w:r>
  </w:p>
  <w:p w14:paraId="438C2703" w14:textId="69EB1AC6" w:rsidR="005F53C5" w:rsidRPr="00A84C0B" w:rsidRDefault="00A84C0B" w:rsidP="00A84C0B">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Pr>
        <w:i/>
        <w:sz w:val="15"/>
        <w:szCs w:val="15"/>
      </w:rPr>
      <w:t>Stoa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F64802" w14:textId="77777777" w:rsidR="005A3AE6" w:rsidRDefault="005A3AE6" w:rsidP="00DB7B76">
      <w:pPr>
        <w:spacing w:after="0" w:line="240" w:lineRule="auto"/>
      </w:pPr>
      <w:r>
        <w:separator/>
      </w:r>
    </w:p>
  </w:footnote>
  <w:footnote w:type="continuationSeparator" w:id="0">
    <w:p w14:paraId="2219CD9A" w14:textId="77777777" w:rsidR="005A3AE6" w:rsidRDefault="005A3AE6" w:rsidP="00DB7B76">
      <w:pPr>
        <w:spacing w:after="0" w:line="240" w:lineRule="auto"/>
      </w:pPr>
      <w:r>
        <w:continuationSeparator/>
      </w:r>
    </w:p>
  </w:footnote>
  <w:footnote w:id="1">
    <w:p w14:paraId="4A4B161F" w14:textId="5EFBFC37" w:rsidR="006C0FB5" w:rsidRDefault="006C0FB5" w:rsidP="006C0FB5">
      <w:pPr>
        <w:pStyle w:val="Footnote"/>
      </w:pPr>
      <w:r>
        <w:rPr>
          <w:vertAlign w:val="superscript"/>
        </w:rPr>
        <w:footnoteRef/>
      </w:r>
      <w:r>
        <w:t xml:space="preserve"> Dictionary</w:t>
      </w:r>
      <w:r>
        <w:t>.com</w:t>
      </w:r>
      <w:r>
        <w:t xml:space="preserve"> </w:t>
      </w:r>
      <w:hyperlink r:id="rId1" w:history="1">
        <w:r>
          <w:rPr>
            <w:rStyle w:val="Hyperlink0"/>
            <w:rFonts w:eastAsia="Helvetica"/>
          </w:rPr>
          <w:t>http://www.dictionary.com/browse/private-property</w:t>
        </w:r>
      </w:hyperlink>
    </w:p>
  </w:footnote>
  <w:footnote w:id="2">
    <w:p w14:paraId="3D9C7C94" w14:textId="77777777" w:rsidR="006C0FB5" w:rsidRDefault="006C0FB5" w:rsidP="006C0FB5">
      <w:pPr>
        <w:pStyle w:val="Footnote"/>
      </w:pPr>
      <w:r>
        <w:rPr>
          <w:vertAlign w:val="superscript"/>
        </w:rPr>
        <w:footnoteRef/>
      </w:r>
      <w:r>
        <w:t xml:space="preserve"> Encyclopedia Britannica </w:t>
      </w:r>
      <w:hyperlink r:id="rId2" w:history="1">
        <w:r>
          <w:rPr>
            <w:rStyle w:val="Hyperlink0"/>
            <w:rFonts w:eastAsia="Helvetica"/>
          </w:rPr>
          <w:t>https://www.britannica.com/topic/slavery-sociology</w:t>
        </w:r>
      </w:hyperlink>
    </w:p>
  </w:footnote>
  <w:footnote w:id="3">
    <w:p w14:paraId="37640106" w14:textId="77777777" w:rsidR="006C0FB5" w:rsidRDefault="006C0FB5" w:rsidP="006C0FB5">
      <w:pPr>
        <w:pStyle w:val="Footnote"/>
      </w:pPr>
      <w:r>
        <w:rPr>
          <w:vertAlign w:val="superscript"/>
        </w:rPr>
        <w:footnoteRef/>
      </w:r>
      <w:r>
        <w:t xml:space="preserve"> Human Rights Watch </w:t>
      </w:r>
      <w:hyperlink r:id="rId3" w:history="1">
        <w:r>
          <w:rPr>
            <w:rStyle w:val="Hyperlink0"/>
            <w:rFonts w:eastAsia="Helvetica"/>
          </w:rPr>
          <w:t>https://www.hrw.org/asia/north-korea</w:t>
        </w:r>
      </w:hyperlink>
    </w:p>
  </w:footnote>
  <w:footnote w:id="4">
    <w:p w14:paraId="1288130E" w14:textId="77777777" w:rsidR="006C0FB5" w:rsidRDefault="006C0FB5" w:rsidP="006C0FB5">
      <w:pPr>
        <w:pStyle w:val="Footnote"/>
      </w:pPr>
      <w:r>
        <w:rPr>
          <w:vertAlign w:val="superscript"/>
        </w:rPr>
        <w:footnoteRef/>
      </w:r>
      <w:r>
        <w:t xml:space="preserve"> Heritage Foundation </w:t>
      </w:r>
      <w:hyperlink r:id="rId4" w:history="1">
        <w:r>
          <w:rPr>
            <w:rStyle w:val="Hyperlink0"/>
            <w:rFonts w:eastAsia="Helvetica"/>
          </w:rPr>
          <w:t>http://www.heritage.org/index/country/northkorea</w:t>
        </w:r>
      </w:hyperlink>
    </w:p>
  </w:footnote>
  <w:footnote w:id="5">
    <w:p w14:paraId="094FCBB1" w14:textId="77777777" w:rsidR="006C0FB5" w:rsidRDefault="006C0FB5" w:rsidP="006C0FB5">
      <w:pPr>
        <w:pStyle w:val="Footnote"/>
      </w:pPr>
      <w:r>
        <w:rPr>
          <w:vertAlign w:val="superscript"/>
        </w:rPr>
        <w:footnoteRef/>
      </w:r>
      <w:r>
        <w:t xml:space="preserve"> Independent Jun. 18, 2016 </w:t>
      </w:r>
      <w:hyperlink r:id="rId5" w:history="1">
        <w:r>
          <w:rPr>
            <w:rStyle w:val="Hyperlink0"/>
            <w:rFonts w:eastAsia="Helvetica"/>
          </w:rPr>
          <w:t>http://www.independent.co.uk/voices/commentators/johann-hari/johann-hari-the-truth-our-empire-killed-millions-404631.html</w:t>
        </w:r>
      </w:hyperlink>
    </w:p>
  </w:footnote>
  <w:footnote w:id="6">
    <w:p w14:paraId="55460357" w14:textId="77777777" w:rsidR="006C0FB5" w:rsidRDefault="006C0FB5" w:rsidP="006C0FB5">
      <w:pPr>
        <w:pStyle w:val="Footnote"/>
      </w:pPr>
      <w:r>
        <w:rPr>
          <w:vertAlign w:val="superscript"/>
        </w:rPr>
        <w:footnoteRef/>
      </w:r>
      <w:r>
        <w:t xml:space="preserve"> History </w:t>
      </w:r>
      <w:hyperlink r:id="rId6" w:history="1">
        <w:r>
          <w:rPr>
            <w:rStyle w:val="Hyperlink0"/>
            <w:rFonts w:eastAsia="Helvetica"/>
          </w:rPr>
          <w:t>http://www.history.com/this-day-in-history/india-and-pakistan-win-independence</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5982E3BB"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020BF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61C59A2"/>
    <w:lvl w:ilvl="0">
      <w:start w:val="1"/>
      <w:numFmt w:val="decimal"/>
      <w:lvlText w:val="%1."/>
      <w:lvlJc w:val="left"/>
      <w:pPr>
        <w:tabs>
          <w:tab w:val="num" w:pos="1800"/>
        </w:tabs>
        <w:ind w:left="1800" w:hanging="360"/>
      </w:pPr>
    </w:lvl>
  </w:abstractNum>
  <w:abstractNum w:abstractNumId="2">
    <w:nsid w:val="FFFFFF7D"/>
    <w:multiLevelType w:val="singleLevel"/>
    <w:tmpl w:val="33BC3100"/>
    <w:lvl w:ilvl="0">
      <w:start w:val="1"/>
      <w:numFmt w:val="decimal"/>
      <w:lvlText w:val="%1."/>
      <w:lvlJc w:val="left"/>
      <w:pPr>
        <w:tabs>
          <w:tab w:val="num" w:pos="1440"/>
        </w:tabs>
        <w:ind w:left="1440" w:hanging="360"/>
      </w:pPr>
    </w:lvl>
  </w:abstractNum>
  <w:abstractNum w:abstractNumId="3">
    <w:nsid w:val="FFFFFF7E"/>
    <w:multiLevelType w:val="singleLevel"/>
    <w:tmpl w:val="4B94BE82"/>
    <w:lvl w:ilvl="0">
      <w:start w:val="1"/>
      <w:numFmt w:val="decimal"/>
      <w:lvlText w:val="%1."/>
      <w:lvlJc w:val="left"/>
      <w:pPr>
        <w:tabs>
          <w:tab w:val="num" w:pos="1080"/>
        </w:tabs>
        <w:ind w:left="1080" w:hanging="360"/>
      </w:pPr>
    </w:lvl>
  </w:abstractNum>
  <w:abstractNum w:abstractNumId="4">
    <w:nsid w:val="FFFFFF7F"/>
    <w:multiLevelType w:val="singleLevel"/>
    <w:tmpl w:val="120A82EC"/>
    <w:lvl w:ilvl="0">
      <w:start w:val="1"/>
      <w:numFmt w:val="decimal"/>
      <w:lvlText w:val="%1."/>
      <w:lvlJc w:val="left"/>
      <w:pPr>
        <w:tabs>
          <w:tab w:val="num" w:pos="720"/>
        </w:tabs>
        <w:ind w:left="720" w:hanging="360"/>
      </w:pPr>
    </w:lvl>
  </w:abstractNum>
  <w:abstractNum w:abstractNumId="5">
    <w:nsid w:val="FFFFFF80"/>
    <w:multiLevelType w:val="singleLevel"/>
    <w:tmpl w:val="06AE823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0B8440E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42CE47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102D12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F98ADB42"/>
    <w:lvl w:ilvl="0">
      <w:start w:val="1"/>
      <w:numFmt w:val="decimal"/>
      <w:lvlText w:val="%1."/>
      <w:lvlJc w:val="left"/>
      <w:pPr>
        <w:tabs>
          <w:tab w:val="num" w:pos="360"/>
        </w:tabs>
        <w:ind w:left="360" w:hanging="360"/>
      </w:pPr>
    </w:lvl>
  </w:abstractNum>
  <w:abstractNum w:abstractNumId="10">
    <w:nsid w:val="FFFFFF89"/>
    <w:multiLevelType w:val="singleLevel"/>
    <w:tmpl w:val="AE1018D8"/>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207D8"/>
    <w:rsid w:val="00230E29"/>
    <w:rsid w:val="0023406C"/>
    <w:rsid w:val="0024499A"/>
    <w:rsid w:val="00251325"/>
    <w:rsid w:val="00273C9C"/>
    <w:rsid w:val="002746D7"/>
    <w:rsid w:val="00285253"/>
    <w:rsid w:val="00287986"/>
    <w:rsid w:val="002B415B"/>
    <w:rsid w:val="002D2096"/>
    <w:rsid w:val="002E0D16"/>
    <w:rsid w:val="002E48BD"/>
    <w:rsid w:val="002F1E1E"/>
    <w:rsid w:val="002F418D"/>
    <w:rsid w:val="0030317D"/>
    <w:rsid w:val="00313DFA"/>
    <w:rsid w:val="00320337"/>
    <w:rsid w:val="003245CF"/>
    <w:rsid w:val="00370B2F"/>
    <w:rsid w:val="00381981"/>
    <w:rsid w:val="003875C7"/>
    <w:rsid w:val="00391968"/>
    <w:rsid w:val="00394059"/>
    <w:rsid w:val="003D4A5D"/>
    <w:rsid w:val="003F6B58"/>
    <w:rsid w:val="00403F0D"/>
    <w:rsid w:val="00441E2B"/>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5A3AE6"/>
    <w:rsid w:val="00615C80"/>
    <w:rsid w:val="00650031"/>
    <w:rsid w:val="0065334A"/>
    <w:rsid w:val="00661A85"/>
    <w:rsid w:val="00677CB9"/>
    <w:rsid w:val="00677F03"/>
    <w:rsid w:val="00690FE3"/>
    <w:rsid w:val="00693994"/>
    <w:rsid w:val="006A5D68"/>
    <w:rsid w:val="006B4214"/>
    <w:rsid w:val="006C0FB5"/>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70388"/>
    <w:rsid w:val="00974F1E"/>
    <w:rsid w:val="009A7207"/>
    <w:rsid w:val="009C0BAC"/>
    <w:rsid w:val="009D172C"/>
    <w:rsid w:val="009D59E3"/>
    <w:rsid w:val="009F0369"/>
    <w:rsid w:val="009F27CB"/>
    <w:rsid w:val="00A044EE"/>
    <w:rsid w:val="00A1191D"/>
    <w:rsid w:val="00A34363"/>
    <w:rsid w:val="00A4594C"/>
    <w:rsid w:val="00A84C0B"/>
    <w:rsid w:val="00AC2A69"/>
    <w:rsid w:val="00B06952"/>
    <w:rsid w:val="00B0710C"/>
    <w:rsid w:val="00B17F5D"/>
    <w:rsid w:val="00B246C9"/>
    <w:rsid w:val="00B66968"/>
    <w:rsid w:val="00B716E8"/>
    <w:rsid w:val="00B80195"/>
    <w:rsid w:val="00B93680"/>
    <w:rsid w:val="00B94EAF"/>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59E5"/>
    <w:rsid w:val="00E27DAA"/>
    <w:rsid w:val="00E421A5"/>
    <w:rsid w:val="00E52C55"/>
    <w:rsid w:val="00E53265"/>
    <w:rsid w:val="00E7323C"/>
    <w:rsid w:val="00E87ADC"/>
    <w:rsid w:val="00ED308B"/>
    <w:rsid w:val="00EE58FB"/>
    <w:rsid w:val="00EF1954"/>
    <w:rsid w:val="00EF7C7B"/>
    <w:rsid w:val="00F1002C"/>
    <w:rsid w:val="00F1550A"/>
    <w:rsid w:val="00F232A0"/>
    <w:rsid w:val="00F2783E"/>
    <w:rsid w:val="00F35532"/>
    <w:rsid w:val="00F53458"/>
    <w:rsid w:val="00F56280"/>
    <w:rsid w:val="00F67237"/>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Body">
    <w:name w:val="Body"/>
    <w:rsid w:val="006C0FB5"/>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Heading">
    <w:name w:val="Heading"/>
    <w:next w:val="Body"/>
    <w:rsid w:val="006C0FB5"/>
    <w:pPr>
      <w:keepNext/>
      <w:keepLines/>
      <w:pBdr>
        <w:top w:val="nil"/>
        <w:left w:val="nil"/>
        <w:bottom w:val="nil"/>
        <w:right w:val="nil"/>
        <w:between w:val="nil"/>
        <w:bar w:val="nil"/>
      </w:pBdr>
      <w:spacing w:before="240" w:after="120" w:line="288" w:lineRule="auto"/>
      <w:outlineLvl w:val="0"/>
    </w:pPr>
    <w:rPr>
      <w:rFonts w:ascii="Times New Roman" w:eastAsia="Times New Roman" w:hAnsi="Times New Roman" w:cs="Times New Roman"/>
      <w:b/>
      <w:bCs/>
      <w:color w:val="000000"/>
      <w:sz w:val="32"/>
      <w:szCs w:val="32"/>
      <w:u w:color="000000"/>
      <w:bdr w:val="nil"/>
    </w:rPr>
  </w:style>
  <w:style w:type="paragraph" w:customStyle="1" w:styleId="Body2">
    <w:name w:val="Body 2"/>
    <w:rsid w:val="006C0FB5"/>
    <w:pPr>
      <w:pBdr>
        <w:top w:val="nil"/>
        <w:left w:val="nil"/>
        <w:bottom w:val="nil"/>
        <w:right w:val="nil"/>
        <w:between w:val="nil"/>
        <w:bar w:val="nil"/>
      </w:pBdr>
      <w:spacing w:line="480" w:lineRule="auto"/>
      <w:ind w:firstLine="720"/>
    </w:pPr>
    <w:rPr>
      <w:rFonts w:ascii="Helvetica" w:eastAsia="Arial Unicode MS" w:hAnsi="Helvetica" w:cs="Arial Unicode MS"/>
      <w:color w:val="000000"/>
      <w:bdr w:val="nil"/>
    </w:rPr>
  </w:style>
  <w:style w:type="paragraph" w:customStyle="1" w:styleId="Footnote">
    <w:name w:val="Footnote"/>
    <w:rsid w:val="006C0FB5"/>
    <w:pPr>
      <w:pBdr>
        <w:top w:val="nil"/>
        <w:left w:val="nil"/>
        <w:bottom w:val="nil"/>
        <w:right w:val="nil"/>
        <w:between w:val="nil"/>
        <w:bar w:val="nil"/>
      </w:pBdr>
    </w:pPr>
    <w:rPr>
      <w:rFonts w:ascii="Helvetica" w:eastAsia="Helvetica" w:hAnsi="Helvetica" w:cs="Helvetica"/>
      <w:color w:val="000000"/>
      <w:sz w:val="22"/>
      <w:szCs w:val="22"/>
      <w:bdr w:val="nil"/>
    </w:rPr>
  </w:style>
  <w:style w:type="character" w:customStyle="1" w:styleId="Hyperlink0">
    <w:name w:val="Hyperlink.0"/>
    <w:basedOn w:val="Hyperlink"/>
    <w:rsid w:val="006C0FB5"/>
    <w:rPr>
      <w:rFonts w:ascii="Times New Roman" w:eastAsia="Times New Roman" w:hAnsi="Times New Roman" w:cs="Times New Roman"/>
      <w:b w:val="0"/>
      <w:bCs w:val="0"/>
      <w:i w:val="0"/>
      <w:iCs w:val="0"/>
      <w:color w:val="7F7F7F"/>
      <w:u w:val="single" w:color="7F7F7F"/>
    </w:rPr>
  </w:style>
  <w:style w:type="paragraph" w:customStyle="1" w:styleId="Default">
    <w:name w:val="Default"/>
    <w:rsid w:val="006C0FB5"/>
    <w:pPr>
      <w:pBdr>
        <w:top w:val="nil"/>
        <w:left w:val="nil"/>
        <w:bottom w:val="nil"/>
        <w:right w:val="nil"/>
        <w:between w:val="nil"/>
        <w:bar w:val="nil"/>
      </w:pBdr>
    </w:pPr>
    <w:rPr>
      <w:rFonts w:ascii="Helvetica" w:eastAsia="Arial Unicode MS" w:hAnsi="Helvetica"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hrw.org/asia/north-korea" TargetMode="External"/><Relationship Id="rId4" Type="http://schemas.openxmlformats.org/officeDocument/2006/relationships/hyperlink" Target="http://www.heritage.org/index/country/northkorea" TargetMode="External"/><Relationship Id="rId5" Type="http://schemas.openxmlformats.org/officeDocument/2006/relationships/hyperlink" Target="http://www.independent.co.uk/voices/commentators/johann-hari/johann-hari-the-truth-our-empire-killed-millions-404631.html" TargetMode="External"/><Relationship Id="rId6" Type="http://schemas.openxmlformats.org/officeDocument/2006/relationships/hyperlink" Target="http://www.history.com/this-day-in-history/india-and-pakistan-win-independence" TargetMode="External"/><Relationship Id="rId1" Type="http://schemas.openxmlformats.org/officeDocument/2006/relationships/hyperlink" Target="http://www.dictionary.com/browse/private-property" TargetMode="External"/><Relationship Id="rId2" Type="http://schemas.openxmlformats.org/officeDocument/2006/relationships/hyperlink" Target="https://www.britannica.com/topic/slavery-soci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3873C-9D6A-8C47-82F7-9ABD01C1D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1077</Words>
  <Characters>6140</Characters>
  <Application>Microsoft Macintosh Word</Application>
  <DocSecurity>0</DocSecurity>
  <Lines>51</Lines>
  <Paragraphs>14</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Definitions</vt:lpstr>
      <vt:lpstr>Value: Human Welfare</vt:lpstr>
      <vt:lpstr>    Value Link: Robust Measure</vt:lpstr>
      <vt:lpstr>Contention 1: Property rights can harm Human Welfare.</vt:lpstr>
      <vt:lpstr>    Application: Slavery</vt:lpstr>
      <vt:lpstr>    Application: North Korea</vt:lpstr>
      <vt:lpstr>Contention 2: Public Needs protect Human Welfare.</vt:lpstr>
      <vt:lpstr>    Application: India’s Independence</vt:lpstr>
      <vt:lpstr>Conclusion</vt:lpstr>
    </vt:vector>
  </TitlesOfParts>
  <LinksUpToDate>false</LinksUpToDate>
  <CharactersWithSpaces>7203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2</cp:revision>
  <dcterms:created xsi:type="dcterms:W3CDTF">2017-03-26T20:53:00Z</dcterms:created>
  <dcterms:modified xsi:type="dcterms:W3CDTF">2017-03-26T20:53:00Z</dcterms:modified>
</cp:coreProperties>
</file>